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2366"/>
        <w:gridCol w:w="1715"/>
        <w:gridCol w:w="1605"/>
        <w:gridCol w:w="1605"/>
      </w:tblGrid>
      <w:tr w:rsidR="00F95127" w:rsidRPr="0057293E" w:rsidTr="0057293E">
        <w:trPr>
          <w:trHeight w:val="274"/>
        </w:trPr>
        <w:tc>
          <w:tcPr>
            <w:tcW w:w="1951" w:type="dxa"/>
            <w:vMerge w:val="restart"/>
          </w:tcPr>
          <w:p w:rsidR="00F95127" w:rsidRPr="0057293E" w:rsidRDefault="00F95127" w:rsidP="0057293E">
            <w:pPr>
              <w:spacing w:after="0" w:line="240" w:lineRule="auto"/>
              <w:ind w:left="360"/>
              <w:jc w:val="center"/>
              <w:rPr>
                <w:rFonts w:ascii="Gisha" w:hAnsi="Gisha" w:cs="Gisha"/>
                <w:b/>
                <w:color w:val="000000"/>
              </w:rPr>
            </w:pPr>
            <w:bookmarkStart w:id="0" w:name="_GoBack"/>
            <w:bookmarkEnd w:id="0"/>
            <w:r w:rsidRPr="0057293E">
              <w:rPr>
                <w:rFonts w:ascii="Gisha" w:hAnsi="Gisha" w:cs="Gisha"/>
                <w:b/>
                <w:color w:val="000000"/>
              </w:rPr>
              <w:t>Word List</w:t>
            </w:r>
          </w:p>
        </w:tc>
        <w:tc>
          <w:tcPr>
            <w:tcW w:w="2366" w:type="dxa"/>
            <w:vMerge w:val="restart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  <w:color w:val="000000"/>
              </w:rPr>
              <w:t>Possible focus</w:t>
            </w:r>
          </w:p>
        </w:tc>
        <w:tc>
          <w:tcPr>
            <w:tcW w:w="4925" w:type="dxa"/>
            <w:gridSpan w:val="3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 xml:space="preserve">Convention / Rule found in - </w:t>
            </w:r>
          </w:p>
        </w:tc>
      </w:tr>
      <w:tr w:rsidR="00F95127" w:rsidRPr="0057293E" w:rsidTr="0057293E">
        <w:trPr>
          <w:trHeight w:val="772"/>
        </w:trPr>
        <w:tc>
          <w:tcPr>
            <w:tcW w:w="1951" w:type="dxa"/>
            <w:vMerge/>
          </w:tcPr>
          <w:p w:rsidR="00F95127" w:rsidRPr="0057293E" w:rsidRDefault="00F95127" w:rsidP="0057293E">
            <w:pPr>
              <w:spacing w:after="0" w:line="240" w:lineRule="auto"/>
              <w:ind w:left="360"/>
              <w:jc w:val="center"/>
              <w:rPr>
                <w:rFonts w:ascii="Gisha" w:hAnsi="Gisha" w:cs="Gisha"/>
                <w:b/>
                <w:color w:val="000000"/>
              </w:rPr>
            </w:pPr>
          </w:p>
        </w:tc>
        <w:tc>
          <w:tcPr>
            <w:tcW w:w="2366" w:type="dxa"/>
            <w:vMerge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b/>
                <w:color w:val="000000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>Spelling – work for</w:t>
            </w:r>
          </w:p>
          <w:p w:rsidR="00F95127" w:rsidRPr="0057293E" w:rsidRDefault="00F95127" w:rsidP="0057293E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 xml:space="preserve"> Yr 1 / 2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>Spelling – work for</w:t>
            </w:r>
          </w:p>
          <w:p w:rsidR="00F95127" w:rsidRPr="0057293E" w:rsidRDefault="00F95127" w:rsidP="0057293E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 xml:space="preserve"> Yr 3  /4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 xml:space="preserve">Spelling – work for </w:t>
            </w:r>
          </w:p>
          <w:p w:rsidR="00F95127" w:rsidRPr="0057293E" w:rsidRDefault="00F95127" w:rsidP="0057293E">
            <w:pPr>
              <w:tabs>
                <w:tab w:val="left" w:pos="1245"/>
              </w:tabs>
              <w:spacing w:after="0" w:line="240" w:lineRule="auto"/>
              <w:jc w:val="center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>Yr 5/ 6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accommodate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accompany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– ment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according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achieve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i/>
                <w:color w:val="000000"/>
              </w:rPr>
            </w:pPr>
            <w:r w:rsidRPr="0057293E">
              <w:rPr>
                <w:rFonts w:ascii="Gisha" w:hAnsi="Gisha" w:cs="Gisha"/>
                <w:i/>
                <w:color w:val="000000"/>
                <w:highlight w:val="yellow"/>
              </w:rPr>
              <w:t>Looking at ie /ei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aggressive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amateur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ancient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i/>
              </w:rPr>
            </w:pPr>
            <w:r w:rsidRPr="0057293E">
              <w:rPr>
                <w:rFonts w:ascii="Gisha" w:hAnsi="Gisha" w:cs="Gisha"/>
                <w:i/>
                <w:color w:val="000000"/>
                <w:highlight w:val="yellow"/>
              </w:rPr>
              <w:t>Looking at ie /ei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apparent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Ending  in –ent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446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appreciate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–ation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prefix un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attached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–ment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Prefixes ‘un’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available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Endings – able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Prefixes - un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average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awkward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405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bargain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bruise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category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–ation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cemetery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committee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Words using prefix –‘sub’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communicate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 w:after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community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</w:rPr>
              <w:t>competition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conscience*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Endings -tious / -cious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i/>
              </w:rPr>
            </w:pPr>
            <w:r w:rsidRPr="0057293E">
              <w:rPr>
                <w:rFonts w:ascii="Gisha" w:hAnsi="Gisha" w:cs="Gisha"/>
                <w:i/>
              </w:rPr>
              <w:t>Understanding the history of words ( see pg 72 NC)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conscious*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Endings</w:t>
            </w:r>
            <w:r w:rsidRPr="0057293E">
              <w:rPr>
                <w:rFonts w:ascii="Gisha" w:hAnsi="Gisha" w:cs="Gisha"/>
              </w:rPr>
              <w:t xml:space="preserve">  </w:t>
            </w:r>
            <w:r w:rsidRPr="0057293E">
              <w:rPr>
                <w:rFonts w:ascii="Gisha" w:hAnsi="Gisha" w:cs="Gisha"/>
                <w:highlight w:val="yellow"/>
              </w:rPr>
              <w:t>-cious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i/>
              </w:rPr>
            </w:pPr>
            <w:r w:rsidRPr="0057293E">
              <w:rPr>
                <w:rFonts w:ascii="Gisha" w:hAnsi="Gisha" w:cs="Gisha"/>
                <w:i/>
              </w:rPr>
              <w:t xml:space="preserve">Understanding the </w:t>
            </w:r>
            <w:r w:rsidRPr="0057293E">
              <w:rPr>
                <w:rFonts w:ascii="Gisha" w:hAnsi="Gisha" w:cs="Gisha"/>
                <w:i/>
              </w:rPr>
              <w:lastRenderedPageBreak/>
              <w:t>history of words( see pg 72 NC)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Words ending in -ous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lastRenderedPageBreak/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lastRenderedPageBreak/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lastRenderedPageBreak/>
              <w:t xml:space="preserve">controversy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convenience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Adding endings –ence,</w:t>
            </w:r>
            <w:r w:rsidRPr="0057293E">
              <w:rPr>
                <w:rFonts w:ascii="Gisha" w:hAnsi="Gisha" w:cs="Gisha"/>
              </w:rPr>
              <w:t xml:space="preserve"> -ent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correspond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 xml:space="preserve"> Adding endings –ence, -ent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criticise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(critic + ise)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‘i’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curiosity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definite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–tion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 ly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desperate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i/>
              </w:rPr>
            </w:pPr>
            <w:r w:rsidRPr="0057293E">
              <w:rPr>
                <w:rFonts w:ascii="Gisha" w:hAnsi="Gisha" w:cs="Gisha"/>
                <w:i/>
              </w:rPr>
              <w:t>Understanding the history of words( see pg 72 NC)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 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determined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develop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 xml:space="preserve">Adding suffixes -ment 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dictionary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disastrous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color w:val="000000"/>
                <w:highlight w:val="yellow"/>
              </w:rPr>
              <w:t>Words ending in -ous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embarrass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Gisha" w:hAnsi="Gisha" w:cs="Gisha"/>
                <w:color w:val="000000"/>
              </w:rPr>
              <w:t>Adding suffixes – ment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</w:rPr>
              <w:t>environment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equip (–ped, –ment)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Adding endings –ed and –ment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especially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Endings  - -tial or -cial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exaggerate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</w:rPr>
              <w:t>excellent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–ly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existence </w:t>
            </w:r>
          </w:p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endings –ence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explanation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familiar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i/>
              </w:rPr>
            </w:pPr>
            <w:r w:rsidRPr="0057293E">
              <w:rPr>
                <w:rFonts w:ascii="Gisha" w:hAnsi="Gisha" w:cs="Gisha"/>
                <w:i/>
              </w:rPr>
              <w:t>Understanding the history of words( see pg 72 NC)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foreign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color w:val="000000"/>
                <w:highlight w:val="yellow"/>
              </w:rPr>
              <w:t>Looking at ie /ei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lastRenderedPageBreak/>
              <w:t>forty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>f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requently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Endings – ence, -ent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Adding suffix – ly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government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 xml:space="preserve">Adding suffixes – ment 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guarantee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harass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 xml:space="preserve">Adding suffixes – ment 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hindrance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Endings –ance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identity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immediate(ly)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Adding suffixes - 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individual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interfere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Endings – ence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interrupt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language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the /j/ sounds spelt ‘ge’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leisure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color w:val="000000"/>
                <w:highlight w:val="yellow"/>
              </w:rPr>
              <w:t>Looking at ie /ei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</w:rPr>
              <w:t>lightning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83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b/>
                <w:highlight w:val="yellow"/>
              </w:rPr>
              <w:t>marvellous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-ous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b/>
                <w:highlight w:val="yellow"/>
              </w:rPr>
              <w:t>mischievous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color w:val="000000"/>
                <w:highlight w:val="yellow"/>
              </w:rPr>
              <w:t>Looking at ie /ei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muscle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 xml:space="preserve">Words with silent letters 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necessary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–ly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neighbour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color w:val="000000"/>
                <w:highlight w:val="yellow"/>
              </w:rPr>
              <w:t>Looking at ie /ei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nuisance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Endings –ance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Wingdings" w:hAnsi="Wingdings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occupy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Gisha" w:hAnsi="Gisha" w:cs="Gisha"/>
                <w:color w:val="000000"/>
              </w:rPr>
              <w:t>Adding suffixes - 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occur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opportunity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parliament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persuade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Gisha" w:hAnsi="Gisha" w:cs="Gisha"/>
                <w:color w:val="000000"/>
              </w:rPr>
              <w:t>Adding suffixes -ation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 w:after="6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physical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prejudice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 xml:space="preserve">Endings -cial  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privilege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the /j/ sounds spelt ‘ge’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profession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-ssion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programme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</w:rPr>
              <w:lastRenderedPageBreak/>
              <w:t>pronunciation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Gisha" w:hAnsi="Gisha" w:cs="Gisha"/>
                <w:color w:val="000000"/>
              </w:rPr>
              <w:t>Adding suffixes – tion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000000"/>
                <w:highlight w:val="yellow"/>
              </w:rPr>
              <w:t>queue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from French k sound = que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recognise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recommend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 ation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relevant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Endings - ant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restaurant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>rhyme</w:t>
            </w: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the /i/ sound spelt ‘y’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361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>rhythm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323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24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>sacrifice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240" w:after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secretary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shoulder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signature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sincere(ly)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Adding suffix –ly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soldier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before="12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stomach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from Greek k sound = ch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sufficient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color w:val="000000"/>
                <w:highlight w:val="yellow"/>
              </w:rPr>
              <w:t>Endings  -ent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/s/ sound spelt ‘c’ before ‘e’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4467A5">
            <w:pPr>
              <w:pStyle w:val="Default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>suggest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suffixes - tion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0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symbol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the /i/ sound spelt ‘y’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00"/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  <w:highlight w:val="yellow"/>
              </w:rPr>
              <w:t xml:space="preserve">system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the /i/ sound spelt ‘y’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0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temperature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0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thorough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Words containing letter string ough</w:t>
            </w:r>
          </w:p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</w:rPr>
              <w:t>Adding suffix -ly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</w:p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  <w:color w:val="000000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0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twelfth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silent letters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</w:rPr>
            </w:pPr>
            <w:r w:rsidRPr="0057293E">
              <w:rPr>
                <w:rFonts w:ascii="Gisha" w:hAnsi="Gisha" w:cs="Gisha"/>
                <w:b/>
              </w:rPr>
              <w:t>variety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ending in -y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pStyle w:val="Default"/>
              <w:spacing w:after="100"/>
              <w:rPr>
                <w:rFonts w:ascii="Gisha" w:hAnsi="Gisha" w:cs="Gisha"/>
                <w:b/>
                <w:color w:val="auto"/>
                <w:sz w:val="22"/>
                <w:szCs w:val="22"/>
              </w:rPr>
            </w:pPr>
            <w:r w:rsidRPr="0057293E">
              <w:rPr>
                <w:rFonts w:ascii="Gisha" w:hAnsi="Gisha" w:cs="Gisha"/>
                <w:b/>
                <w:color w:val="auto"/>
                <w:sz w:val="22"/>
                <w:szCs w:val="22"/>
              </w:rPr>
              <w:t xml:space="preserve">vegetable 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  <w:r w:rsidRPr="0057293E">
              <w:rPr>
                <w:rFonts w:ascii="Gisha" w:hAnsi="Gisha" w:cs="Gisha"/>
                <w:highlight w:val="yellow"/>
              </w:rPr>
              <w:t>Words with the /j/ sounds spelt ‘ge’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b/>
              </w:rPr>
            </w:pPr>
            <w:r w:rsidRPr="0057293E">
              <w:rPr>
                <w:rFonts w:ascii="Gisha" w:hAnsi="Gisha" w:cs="Gisha"/>
                <w:b/>
              </w:rPr>
              <w:t>vehicle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</w:rPr>
            </w:pP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</w:tr>
      <w:tr w:rsidR="00F95127" w:rsidRPr="0057293E" w:rsidTr="0057293E">
        <w:trPr>
          <w:trHeight w:val="20"/>
        </w:trPr>
        <w:tc>
          <w:tcPr>
            <w:tcW w:w="1951" w:type="dxa"/>
          </w:tcPr>
          <w:p w:rsidR="00F95127" w:rsidRPr="0057293E" w:rsidRDefault="00F95127" w:rsidP="0057293E">
            <w:pPr>
              <w:spacing w:after="60" w:line="240" w:lineRule="auto"/>
              <w:rPr>
                <w:rFonts w:ascii="Gisha" w:hAnsi="Gisha" w:cs="Gisha"/>
                <w:b/>
                <w:color w:val="000000"/>
                <w:highlight w:val="yellow"/>
              </w:rPr>
            </w:pPr>
            <w:r w:rsidRPr="0057293E">
              <w:rPr>
                <w:rFonts w:ascii="Gisha" w:hAnsi="Gisha" w:cs="Gisha"/>
                <w:b/>
                <w:highlight w:val="yellow"/>
              </w:rPr>
              <w:t>yacht</w:t>
            </w:r>
          </w:p>
        </w:tc>
        <w:tc>
          <w:tcPr>
            <w:tcW w:w="2366" w:type="dxa"/>
          </w:tcPr>
          <w:p w:rsidR="00F95127" w:rsidRPr="0057293E" w:rsidRDefault="00F95127" w:rsidP="0057293E">
            <w:pPr>
              <w:spacing w:after="0" w:line="240" w:lineRule="auto"/>
              <w:rPr>
                <w:rFonts w:ascii="Gisha" w:hAnsi="Gisha" w:cs="Gisha"/>
                <w:highlight w:val="yellow"/>
              </w:rPr>
            </w:pPr>
            <w:r w:rsidRPr="0057293E">
              <w:rPr>
                <w:rFonts w:ascii="Gisha" w:hAnsi="Gisha" w:cs="Gisha"/>
                <w:highlight w:val="yellow"/>
              </w:rPr>
              <w:t>Silent letters</w:t>
            </w:r>
          </w:p>
        </w:tc>
        <w:tc>
          <w:tcPr>
            <w:tcW w:w="171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</w:p>
        </w:tc>
        <w:tc>
          <w:tcPr>
            <w:tcW w:w="1605" w:type="dxa"/>
          </w:tcPr>
          <w:p w:rsidR="00F95127" w:rsidRPr="0057293E" w:rsidRDefault="00F95127" w:rsidP="0057293E">
            <w:pPr>
              <w:spacing w:after="0" w:line="240" w:lineRule="auto"/>
              <w:jc w:val="center"/>
              <w:rPr>
                <w:rFonts w:ascii="Gisha" w:hAnsi="Gisha" w:cs="Gisha"/>
              </w:rPr>
            </w:pPr>
            <w:r w:rsidRPr="0057293E">
              <w:rPr>
                <w:rFonts w:ascii="Wingdings" w:hAnsi="Wingdings" w:cs="Gisha"/>
              </w:rPr>
              <w:t></w:t>
            </w:r>
          </w:p>
        </w:tc>
      </w:tr>
    </w:tbl>
    <w:p w:rsidR="00F95127" w:rsidRDefault="00F95127"/>
    <w:sectPr w:rsidR="00F95127" w:rsidSect="0040572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9D6" w:rsidRDefault="003469D6" w:rsidP="00702825">
      <w:pPr>
        <w:spacing w:after="0" w:line="240" w:lineRule="auto"/>
      </w:pPr>
      <w:r>
        <w:separator/>
      </w:r>
    </w:p>
  </w:endnote>
  <w:endnote w:type="continuationSeparator" w:id="0">
    <w:p w:rsidR="003469D6" w:rsidRDefault="003469D6" w:rsidP="00702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sha">
    <w:altName w:val="Century Gothic"/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9D6" w:rsidRDefault="003469D6" w:rsidP="00702825">
      <w:pPr>
        <w:spacing w:after="0" w:line="240" w:lineRule="auto"/>
      </w:pPr>
      <w:r>
        <w:separator/>
      </w:r>
    </w:p>
  </w:footnote>
  <w:footnote w:type="continuationSeparator" w:id="0">
    <w:p w:rsidR="003469D6" w:rsidRDefault="003469D6" w:rsidP="00702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127" w:rsidRPr="00702825" w:rsidRDefault="00F95127">
    <w:pPr>
      <w:pStyle w:val="Header"/>
      <w:rPr>
        <w:rFonts w:ascii="Gisha" w:hAnsi="Gisha" w:cs="Gisha"/>
        <w:b/>
        <w:sz w:val="40"/>
        <w:szCs w:val="40"/>
        <w:u w:val="single"/>
      </w:rPr>
    </w:pPr>
    <w:r>
      <w:rPr>
        <w:rFonts w:ascii="Gisha" w:hAnsi="Gisha" w:cs="Gisha"/>
        <w:b/>
        <w:sz w:val="40"/>
        <w:szCs w:val="40"/>
        <w:u w:val="single"/>
      </w:rPr>
      <w:t xml:space="preserve">Yr 5 /6  Spelling Word List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B05"/>
    <w:multiLevelType w:val="hybridMultilevel"/>
    <w:tmpl w:val="F260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E12FAB"/>
    <w:multiLevelType w:val="hybridMultilevel"/>
    <w:tmpl w:val="C6EE1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25"/>
    <w:rsid w:val="0003272F"/>
    <w:rsid w:val="00176848"/>
    <w:rsid w:val="00184E7B"/>
    <w:rsid w:val="00222034"/>
    <w:rsid w:val="002C4A70"/>
    <w:rsid w:val="002F6797"/>
    <w:rsid w:val="00304BEA"/>
    <w:rsid w:val="003469D6"/>
    <w:rsid w:val="00371EEB"/>
    <w:rsid w:val="0040305E"/>
    <w:rsid w:val="00405729"/>
    <w:rsid w:val="0043230A"/>
    <w:rsid w:val="004467A5"/>
    <w:rsid w:val="0057293E"/>
    <w:rsid w:val="00621541"/>
    <w:rsid w:val="006611EA"/>
    <w:rsid w:val="00677081"/>
    <w:rsid w:val="006F17BF"/>
    <w:rsid w:val="00702825"/>
    <w:rsid w:val="007811CB"/>
    <w:rsid w:val="008A12C8"/>
    <w:rsid w:val="008A381E"/>
    <w:rsid w:val="00932F05"/>
    <w:rsid w:val="00962F1C"/>
    <w:rsid w:val="00A45E0F"/>
    <w:rsid w:val="00A463FF"/>
    <w:rsid w:val="00BF0AB5"/>
    <w:rsid w:val="00C350DB"/>
    <w:rsid w:val="00CE4EB8"/>
    <w:rsid w:val="00F13E7E"/>
    <w:rsid w:val="00F9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72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028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028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2825"/>
    <w:rPr>
      <w:rFonts w:cs="Times New Roman"/>
    </w:rPr>
  </w:style>
  <w:style w:type="paragraph" w:customStyle="1" w:styleId="Default">
    <w:name w:val="Default"/>
    <w:uiPriority w:val="99"/>
    <w:rsid w:val="002C4A7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2C4A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72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028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028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28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2825"/>
    <w:rPr>
      <w:rFonts w:cs="Times New Roman"/>
    </w:rPr>
  </w:style>
  <w:style w:type="paragraph" w:customStyle="1" w:styleId="Default">
    <w:name w:val="Default"/>
    <w:uiPriority w:val="99"/>
    <w:rsid w:val="002C4A7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2C4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List</vt:lpstr>
    </vt:vector>
  </TitlesOfParts>
  <Company>Durham County Council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List</dc:title>
  <dc:creator>Jane Kennedy</dc:creator>
  <cp:lastModifiedBy>user</cp:lastModifiedBy>
  <cp:revision>2</cp:revision>
  <cp:lastPrinted>2015-03-31T15:23:00Z</cp:lastPrinted>
  <dcterms:created xsi:type="dcterms:W3CDTF">2015-05-15T15:46:00Z</dcterms:created>
  <dcterms:modified xsi:type="dcterms:W3CDTF">2015-05-15T15:46:00Z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0x0101006E87755EB829DB42B2F94480FACE0B07</vt:lpwstr>
  </property>
</Properties>
</file>